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8515" w14:textId="77777777" w:rsidR="00085276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42C8A7DC" w14:textId="77777777" w:rsidR="00EA36B4" w:rsidRDefault="00EA36B4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37053E6A" w14:textId="77777777" w:rsidR="009B7295" w:rsidRDefault="009B7295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52C9DE1B" w14:textId="77777777" w:rsidR="00F549B9" w:rsidRPr="00D9516B" w:rsidRDefault="009D03BB" w:rsidP="00F549B9">
      <w:pPr>
        <w:spacing w:after="0" w:line="276" w:lineRule="auto"/>
        <w:jc w:val="center"/>
        <w:rPr>
          <w:rFonts w:ascii="Aptos" w:hAnsi="Aptos"/>
          <w:b/>
          <w:sz w:val="40"/>
          <w:szCs w:val="40"/>
        </w:rPr>
      </w:pPr>
      <w:r w:rsidRPr="00D9516B">
        <w:rPr>
          <w:rFonts w:ascii="Aptos" w:hAnsi="Aptos"/>
          <w:b/>
          <w:sz w:val="40"/>
          <w:szCs w:val="40"/>
        </w:rPr>
        <w:t xml:space="preserve">POLITIKA </w:t>
      </w:r>
      <w:r w:rsidR="00F549B9" w:rsidRPr="00D9516B">
        <w:rPr>
          <w:rFonts w:ascii="Aptos" w:hAnsi="Aptos"/>
          <w:b/>
          <w:sz w:val="40"/>
          <w:szCs w:val="40"/>
        </w:rPr>
        <w:t xml:space="preserve">KVALITETE I ZAŠTITE OKOLIŠA </w:t>
      </w:r>
    </w:p>
    <w:p w14:paraId="1B412BFE" w14:textId="77777777" w:rsidR="00D9516B" w:rsidRDefault="00D9516B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14449942" w14:textId="2CDBDA6C" w:rsidR="00F549B9" w:rsidRPr="00D9516B" w:rsidRDefault="003B0834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 xml:space="preserve">TEHMA </w:t>
      </w:r>
      <w:r w:rsidR="00F549B9" w:rsidRPr="00D9516B">
        <w:rPr>
          <w:rFonts w:ascii="Aptos" w:hAnsi="Aptos"/>
          <w:b/>
          <w:sz w:val="24"/>
          <w:szCs w:val="24"/>
        </w:rPr>
        <w:t>d.o.o.,</w:t>
      </w:r>
      <w:r w:rsidR="00B53BA6">
        <w:rPr>
          <w:rFonts w:ascii="Aptos" w:hAnsi="Aptos"/>
          <w:b/>
          <w:sz w:val="24"/>
          <w:szCs w:val="24"/>
        </w:rPr>
        <w:t xml:space="preserve"> </w:t>
      </w:r>
      <w:r w:rsidR="00B53BA6" w:rsidRPr="00B53BA6">
        <w:rPr>
          <w:rFonts w:ascii="Aptos" w:hAnsi="Aptos"/>
          <w:b/>
          <w:sz w:val="24"/>
          <w:szCs w:val="24"/>
        </w:rPr>
        <w:t>Ulica Grgura Budislavića 105A, 23000 Zadar</w:t>
      </w:r>
    </w:p>
    <w:p w14:paraId="26B82E07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02CA8D1A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1. Svrha i kontekst</w:t>
      </w:r>
    </w:p>
    <w:p w14:paraId="2F93C7A8" w14:textId="3236C92F" w:rsidR="00F549B9" w:rsidRPr="00D9516B" w:rsidRDefault="00F549B9" w:rsidP="00F549B9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 xml:space="preserve">Tehma d.o.o. pruža usluge u području niskogradnje, visokogradnje i </w:t>
      </w:r>
      <w:r w:rsidR="009F3AFC">
        <w:rPr>
          <w:rFonts w:ascii="Aptos" w:eastAsia="Times New Roman" w:hAnsi="Aptos" w:cs="Times New Roman"/>
        </w:rPr>
        <w:t>infrastrukturnih</w:t>
      </w:r>
      <w:r w:rsidR="009F3AFC" w:rsidRPr="00C26EA9">
        <w:rPr>
          <w:rFonts w:ascii="Aptos" w:eastAsia="Times New Roman" w:hAnsi="Aptos" w:cs="Times New Roman"/>
        </w:rPr>
        <w:t xml:space="preserve"> </w:t>
      </w:r>
      <w:r w:rsidRPr="00D9516B">
        <w:rPr>
          <w:rFonts w:ascii="Aptos" w:hAnsi="Aptos"/>
          <w:bCs/>
          <w:sz w:val="24"/>
          <w:szCs w:val="24"/>
        </w:rPr>
        <w:t>radova. Naša poslovna orijentacija temelji se na pružanju kvalitetnih i sigurnih usluga uz poštivanje zakonskih i drugih zahtjeva, te odgovorno upravljanje utjecajem naših aktivnosti na okoliš.</w:t>
      </w:r>
    </w:p>
    <w:p w14:paraId="0D865C0C" w14:textId="77777777" w:rsidR="006779B1" w:rsidRDefault="00F549B9" w:rsidP="006779B1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Ova politika uspostavlja zajedničke smjernice sustava upravljanja kvalitetom (ISO 9001:2015) i sustava upravljanja zaštitom okoliša (ISO 14001:2015).</w:t>
      </w:r>
    </w:p>
    <w:p w14:paraId="15FD72CB" w14:textId="37298A0C" w:rsidR="006779B1" w:rsidRDefault="006779B1" w:rsidP="006779B1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6779B1">
        <w:rPr>
          <w:rFonts w:ascii="Aptos" w:hAnsi="Aptos"/>
          <w:bCs/>
          <w:sz w:val="24"/>
          <w:szCs w:val="24"/>
        </w:rPr>
        <w:t>Tvrtka sustavno identificira rizike i prilike koje mogu utjecati na postizanje planiranih rezultata sustava upravljanja te poduzima mjere za njihovo učinkovito upravljanje.</w:t>
      </w:r>
    </w:p>
    <w:p w14:paraId="0B600018" w14:textId="0E881795" w:rsidR="006779B1" w:rsidRPr="00D9516B" w:rsidRDefault="006779B1" w:rsidP="006779B1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6779B1">
        <w:rPr>
          <w:rFonts w:ascii="Aptos" w:hAnsi="Aptos"/>
          <w:bCs/>
          <w:sz w:val="24"/>
          <w:szCs w:val="24"/>
        </w:rPr>
        <w:t>Također redovito prepoznaje potrebe i očekivanja relevantnih dionika – kupaca, zaposlenika, lokalne zajednice, nadležnih tijela i partnera – te ih uzima u obzir pri donošenju odluka i postavljanju ciljeva.</w:t>
      </w:r>
    </w:p>
    <w:p w14:paraId="153041BB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2035B96A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2. Načela poslovanja</w:t>
      </w:r>
    </w:p>
    <w:p w14:paraId="32585EF7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Uprava i svi zaposlenici Tehme obvezuju se na:</w:t>
      </w:r>
    </w:p>
    <w:p w14:paraId="033FE72D" w14:textId="20FA2B1E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Zadovoljstvo klijenata</w:t>
      </w:r>
      <w:r w:rsidRPr="00D9516B">
        <w:rPr>
          <w:rFonts w:ascii="Aptos" w:hAnsi="Aptos"/>
          <w:bCs/>
          <w:sz w:val="24"/>
          <w:szCs w:val="24"/>
        </w:rPr>
        <w:t xml:space="preserve"> – razumijevanje i ispunjavanje njihovih zahtjeva kroz stalno unaprjeđenje kvalitete izvedenih radova.</w:t>
      </w:r>
    </w:p>
    <w:p w14:paraId="45945ABA" w14:textId="1E746B7F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Sukladnost</w:t>
      </w:r>
      <w:r w:rsidRPr="00D9516B">
        <w:rPr>
          <w:rFonts w:ascii="Aptos" w:hAnsi="Aptos"/>
          <w:bCs/>
          <w:sz w:val="24"/>
          <w:szCs w:val="24"/>
        </w:rPr>
        <w:t xml:space="preserve"> – poštivanje svih primjenjivih zakonskih i regulatornih zahtjeva iz područja kvalitete, graditeljstva, zaštite okoliša i sigurnosti na radu.</w:t>
      </w:r>
    </w:p>
    <w:p w14:paraId="67695FF2" w14:textId="734CA0C1" w:rsidR="00F549B9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Prevenciju onečišćenja</w:t>
      </w:r>
      <w:r w:rsidRPr="00D9516B">
        <w:rPr>
          <w:rFonts w:ascii="Aptos" w:hAnsi="Aptos"/>
          <w:bCs/>
          <w:sz w:val="24"/>
          <w:szCs w:val="24"/>
        </w:rPr>
        <w:t xml:space="preserve"> – sprječavanje negativnih utjecaja na okoliš kroz racionalno korištenje resursa, pravilno zbrinjavanje otpada i kontrolu emisija.</w:t>
      </w:r>
    </w:p>
    <w:p w14:paraId="49B8BABF" w14:textId="363E6EEF" w:rsidR="006779B1" w:rsidRPr="00D9516B" w:rsidRDefault="006779B1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6779B1">
        <w:rPr>
          <w:rFonts w:ascii="Aptos" w:hAnsi="Aptos"/>
          <w:b/>
          <w:sz w:val="24"/>
          <w:szCs w:val="24"/>
        </w:rPr>
        <w:t>Cjelovit pristup životnom ciklusu</w:t>
      </w:r>
      <w:r w:rsidRPr="006779B1">
        <w:rPr>
          <w:rFonts w:ascii="Aptos" w:hAnsi="Aptos"/>
          <w:bCs/>
          <w:sz w:val="24"/>
          <w:szCs w:val="24"/>
        </w:rPr>
        <w:t xml:space="preserve"> – u svim fazama pružanja usluga, od planiranja i nabave do izvođenja i završnih radova, uzimamo u obzir utjecaj naših aktivnosti na kvalitetu i okoliš te sprječavamo pojavu nesukladnosti i onečišćenja.</w:t>
      </w:r>
    </w:p>
    <w:p w14:paraId="5092B79B" w14:textId="5DC0001A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Učinkovito upravljanje procesima</w:t>
      </w:r>
      <w:r w:rsidRPr="00D9516B">
        <w:rPr>
          <w:rFonts w:ascii="Aptos" w:hAnsi="Aptos"/>
          <w:bCs/>
          <w:sz w:val="24"/>
          <w:szCs w:val="24"/>
        </w:rPr>
        <w:t xml:space="preserve"> – definiranje, praćenje i mjerenje ključnih procesa u svrhu povećanja učinkovitosti i smanjenja rizika.</w:t>
      </w:r>
    </w:p>
    <w:p w14:paraId="279A9658" w14:textId="29D0C62E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Kontinuirano poboljšavanje</w:t>
      </w:r>
      <w:r w:rsidRPr="00D9516B">
        <w:rPr>
          <w:rFonts w:ascii="Aptos" w:hAnsi="Aptos"/>
          <w:bCs/>
          <w:sz w:val="24"/>
          <w:szCs w:val="24"/>
        </w:rPr>
        <w:t xml:space="preserve"> – redovito preispitivanje ciljeva, rezultata i performansi sustava kroz interne audite i ocjene uprave.</w:t>
      </w:r>
    </w:p>
    <w:p w14:paraId="70866A0F" w14:textId="494F994B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Uključivanje zaposlenika</w:t>
      </w:r>
      <w:r w:rsidRPr="00D9516B">
        <w:rPr>
          <w:rFonts w:ascii="Aptos" w:hAnsi="Aptos"/>
          <w:bCs/>
          <w:sz w:val="24"/>
          <w:szCs w:val="24"/>
        </w:rPr>
        <w:t xml:space="preserve"> – edukacija i motivacija zaposlenika za odgovorno ponašanje prema kvaliteti i okolišu na svim lokacijama i gradilištima.</w:t>
      </w:r>
    </w:p>
    <w:p w14:paraId="6F9FB536" w14:textId="0DB8B022" w:rsidR="00F549B9" w:rsidRPr="00D9516B" w:rsidRDefault="00F549B9" w:rsidP="00F54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Suradnju s partnerima i podizvođačima</w:t>
      </w:r>
      <w:r w:rsidRPr="00D9516B">
        <w:rPr>
          <w:rFonts w:ascii="Aptos" w:hAnsi="Aptos"/>
          <w:bCs/>
          <w:sz w:val="24"/>
          <w:szCs w:val="24"/>
        </w:rPr>
        <w:t xml:space="preserve"> – zahtijevanje usklađenosti s našim standardima kvalitete i zaštite okoliša.</w:t>
      </w:r>
    </w:p>
    <w:p w14:paraId="5CF7CAE2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5E52ABE0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3. Okolišni aspekti i ciljevi</w:t>
      </w:r>
    </w:p>
    <w:p w14:paraId="0F1A2231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Tehma identificira i upravlja značajnim okolišnim aspektima, uključujući:</w:t>
      </w:r>
    </w:p>
    <w:p w14:paraId="789E7AED" w14:textId="37C140B0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potrošnju energije, vode i goriva,</w:t>
      </w:r>
    </w:p>
    <w:p w14:paraId="72DEE116" w14:textId="0BDB7775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zbrinjavanje građevinskog otpada,</w:t>
      </w:r>
    </w:p>
    <w:p w14:paraId="6B6E0718" w14:textId="7D827CF8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upotrebu opasnih materijala,</w:t>
      </w:r>
    </w:p>
    <w:p w14:paraId="77131887" w14:textId="12014283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emisije i buku na gradilištima.</w:t>
      </w:r>
    </w:p>
    <w:p w14:paraId="32A0FA24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</w:p>
    <w:p w14:paraId="64A8FDBC" w14:textId="77777777" w:rsidR="00F549B9" w:rsidRPr="00D9516B" w:rsidRDefault="00F549B9" w:rsidP="00F549B9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Postavljamo i redovito preispitujemo ciljeve kvalitete i okoliša, usmjerene na:</w:t>
      </w:r>
    </w:p>
    <w:p w14:paraId="421AFA27" w14:textId="6F96B1B6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smanjenje reklamacija i ponovljenih radova,</w:t>
      </w:r>
    </w:p>
    <w:p w14:paraId="1FFB7061" w14:textId="032C968C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smanjenje količine otpada i potrošnje goriva,</w:t>
      </w:r>
    </w:p>
    <w:p w14:paraId="0C12F449" w14:textId="60981CE6" w:rsidR="00F549B9" w:rsidRPr="00D9516B" w:rsidRDefault="00F549B9" w:rsidP="001E2D3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povećanje zadovoljstva kupaca i zaposlenika,</w:t>
      </w:r>
    </w:p>
    <w:p w14:paraId="7AC44A83" w14:textId="08845963" w:rsidR="00F549B9" w:rsidRDefault="00F549B9" w:rsidP="003B083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>praćenje i usklađivanje sa zakonskim obvezama.</w:t>
      </w:r>
    </w:p>
    <w:p w14:paraId="6E499A27" w14:textId="77777777" w:rsidR="00F364EC" w:rsidRDefault="00F364EC" w:rsidP="00F364EC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</w:p>
    <w:p w14:paraId="147C8FDC" w14:textId="7D4F8260" w:rsidR="00F364EC" w:rsidRPr="00F364EC" w:rsidRDefault="00F364EC" w:rsidP="00F364EC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F364EC">
        <w:rPr>
          <w:rFonts w:ascii="Aptos" w:hAnsi="Aptos"/>
          <w:bCs/>
          <w:sz w:val="24"/>
          <w:szCs w:val="24"/>
        </w:rPr>
        <w:t>Tehma d.o.o. se obvezuje na trajno unaprjeđenje učinkovitosti integriranog sustava upravljanja kvalitetom i zaštitom okoliša, kroz postavljanje mjerljivih ciljeva, praćenje rezultata i provedbu korektivnih mjera gdje je to potrebno.</w:t>
      </w:r>
    </w:p>
    <w:p w14:paraId="10D9D98D" w14:textId="77777777" w:rsidR="00D9516B" w:rsidRDefault="00D9516B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5C74C3D8" w14:textId="46178F1B" w:rsidR="00F549B9" w:rsidRPr="00D9516B" w:rsidRDefault="00F549B9" w:rsidP="00F549B9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D9516B">
        <w:rPr>
          <w:rFonts w:ascii="Aptos" w:hAnsi="Aptos"/>
          <w:b/>
          <w:sz w:val="24"/>
          <w:szCs w:val="24"/>
        </w:rPr>
        <w:t>4. Obveza uprave</w:t>
      </w:r>
    </w:p>
    <w:p w14:paraId="355F89A9" w14:textId="77777777" w:rsidR="00B3700A" w:rsidRPr="00B3700A" w:rsidRDefault="00F549B9" w:rsidP="00B3700A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D9516B">
        <w:rPr>
          <w:rFonts w:ascii="Aptos" w:hAnsi="Aptos"/>
          <w:bCs/>
          <w:sz w:val="24"/>
          <w:szCs w:val="24"/>
        </w:rPr>
        <w:t xml:space="preserve">Uprava osigurava resurse za provedbu i održavanje integriranog sustava upravljanja, te potiče otvorenu komunikaciju i prijedloge poboljšanja. </w:t>
      </w:r>
      <w:r w:rsidR="00B3700A" w:rsidRPr="00B3700A">
        <w:rPr>
          <w:rFonts w:ascii="Aptos" w:hAnsi="Aptos"/>
          <w:bCs/>
          <w:sz w:val="24"/>
          <w:szCs w:val="24"/>
        </w:rPr>
        <w:t>Uprava redovito preispituje politiku najmanje jednom godišnje u sklopu upravine ocjene ili ranije u slučaju značajnih promjena u poslovanju, zakonodavstvu ili organizacijskoj strukturi.</w:t>
      </w:r>
    </w:p>
    <w:p w14:paraId="15928C77" w14:textId="5463D009" w:rsidR="00F549B9" w:rsidRDefault="00B3700A" w:rsidP="00B3700A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  <w:r w:rsidRPr="00B3700A">
        <w:rPr>
          <w:rFonts w:ascii="Aptos" w:hAnsi="Aptos"/>
          <w:bCs/>
          <w:sz w:val="24"/>
          <w:szCs w:val="24"/>
        </w:rPr>
        <w:t>Politika je dostupna svim zaposlenicima, partnerima i javnosti putem oglasnih ploča, gradilišta i internetske stranice tvrtke.</w:t>
      </w:r>
    </w:p>
    <w:p w14:paraId="23D1CFB5" w14:textId="39D0A0B2" w:rsidR="006C23D7" w:rsidRPr="00B3700A" w:rsidRDefault="006C23D7" w:rsidP="00B3700A">
      <w:pPr>
        <w:spacing w:after="0" w:line="276" w:lineRule="auto"/>
        <w:jc w:val="both"/>
        <w:rPr>
          <w:rFonts w:ascii="Aptos" w:hAnsi="Aptos"/>
          <w:bCs/>
          <w:sz w:val="24"/>
          <w:szCs w:val="24"/>
        </w:rPr>
      </w:pPr>
    </w:p>
    <w:p w14:paraId="466AE19A" w14:textId="77777777" w:rsidR="00085276" w:rsidRPr="00D9516B" w:rsidRDefault="00085276" w:rsidP="00085276">
      <w:pPr>
        <w:spacing w:before="60" w:after="60" w:line="276" w:lineRule="auto"/>
        <w:jc w:val="both"/>
        <w:rPr>
          <w:rFonts w:ascii="Cambria" w:hAnsi="Cambria"/>
          <w:sz w:val="11"/>
          <w:szCs w:val="24"/>
        </w:rPr>
      </w:pPr>
    </w:p>
    <w:p w14:paraId="398719C4" w14:textId="7F659DC3" w:rsidR="00085276" w:rsidRPr="00D9516B" w:rsidRDefault="00A06198" w:rsidP="00085276">
      <w:pPr>
        <w:spacing w:before="60" w:after="60" w:line="276" w:lineRule="auto"/>
        <w:jc w:val="both"/>
        <w:rPr>
          <w:rFonts w:ascii="Cambria" w:hAnsi="Cambria"/>
          <w:sz w:val="11"/>
          <w:szCs w:val="24"/>
        </w:rPr>
      </w:pPr>
      <w:r w:rsidRPr="00D9516B">
        <w:rPr>
          <w:rFonts w:ascii="Cambria" w:hAnsi="Cambria"/>
          <w:sz w:val="24"/>
          <w:szCs w:val="24"/>
        </w:rPr>
        <w:t>Zagreb</w:t>
      </w:r>
      <w:r w:rsidR="00085276" w:rsidRPr="00D9516B">
        <w:rPr>
          <w:rFonts w:ascii="Cambria" w:hAnsi="Cambria"/>
          <w:sz w:val="24"/>
          <w:szCs w:val="24"/>
        </w:rPr>
        <w:t xml:space="preserve">, </w:t>
      </w:r>
      <w:r w:rsidR="003B0834" w:rsidRPr="00D9516B">
        <w:rPr>
          <w:rFonts w:ascii="Cambria" w:hAnsi="Cambria"/>
          <w:sz w:val="24"/>
          <w:szCs w:val="24"/>
        </w:rPr>
        <w:t>10</w:t>
      </w:r>
      <w:r w:rsidR="00085276" w:rsidRPr="00D9516B">
        <w:rPr>
          <w:rFonts w:ascii="Cambria" w:hAnsi="Cambria"/>
          <w:sz w:val="24"/>
          <w:szCs w:val="24"/>
        </w:rPr>
        <w:t>.</w:t>
      </w:r>
      <w:r w:rsidR="005A028D" w:rsidRPr="00D9516B">
        <w:rPr>
          <w:rFonts w:ascii="Cambria" w:hAnsi="Cambria"/>
          <w:sz w:val="24"/>
          <w:szCs w:val="24"/>
        </w:rPr>
        <w:t xml:space="preserve"> </w:t>
      </w:r>
      <w:r w:rsidR="003B0834" w:rsidRPr="00D9516B">
        <w:rPr>
          <w:rFonts w:ascii="Cambria" w:hAnsi="Cambria"/>
          <w:sz w:val="24"/>
          <w:szCs w:val="24"/>
        </w:rPr>
        <w:t xml:space="preserve">studeni </w:t>
      </w:r>
      <w:r w:rsidR="00085276" w:rsidRPr="00D9516B">
        <w:rPr>
          <w:rFonts w:ascii="Cambria" w:hAnsi="Cambria"/>
          <w:sz w:val="24"/>
          <w:szCs w:val="24"/>
        </w:rPr>
        <w:t>20</w:t>
      </w:r>
      <w:r w:rsidR="00400A9E" w:rsidRPr="00D9516B">
        <w:rPr>
          <w:rFonts w:ascii="Cambria" w:hAnsi="Cambria"/>
          <w:sz w:val="24"/>
          <w:szCs w:val="24"/>
        </w:rPr>
        <w:t>2</w:t>
      </w:r>
      <w:r w:rsidR="003B0834" w:rsidRPr="00D9516B">
        <w:rPr>
          <w:rFonts w:ascii="Cambria" w:hAnsi="Cambria"/>
          <w:sz w:val="24"/>
          <w:szCs w:val="24"/>
        </w:rPr>
        <w:t>5</w:t>
      </w:r>
      <w:r w:rsidR="005A028D" w:rsidRPr="00D9516B">
        <w:rPr>
          <w:rFonts w:ascii="Cambria" w:hAnsi="Cambria"/>
          <w:sz w:val="24"/>
          <w:szCs w:val="24"/>
        </w:rPr>
        <w:t>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:rsidRPr="00D9516B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181108" w14:textId="77777777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52315B" w14:textId="7E82B62A" w:rsidR="00085276" w:rsidRPr="00D9516B" w:rsidRDefault="003B4870" w:rsidP="0008527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9516B">
              <w:rPr>
                <w:rFonts w:ascii="Cambria" w:hAnsi="Cambria"/>
                <w:sz w:val="24"/>
                <w:szCs w:val="24"/>
              </w:rPr>
              <w:t>DIREKTOR</w:t>
            </w:r>
          </w:p>
        </w:tc>
      </w:tr>
      <w:tr w:rsidR="00085276" w:rsidRPr="00D9516B" w14:paraId="0F3ED334" w14:textId="77777777" w:rsidTr="00085276">
        <w:tc>
          <w:tcPr>
            <w:tcW w:w="3020" w:type="dxa"/>
          </w:tcPr>
          <w:p w14:paraId="43B89316" w14:textId="77777777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EF7DB3" w14:textId="77777777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B5F32C" w14:textId="7F43361B" w:rsidR="00085276" w:rsidRPr="00D9516B" w:rsidRDefault="003B0834" w:rsidP="0008527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9516B">
              <w:rPr>
                <w:rFonts w:ascii="Cambria" w:hAnsi="Cambria"/>
                <w:sz w:val="24"/>
                <w:szCs w:val="24"/>
              </w:rPr>
              <w:t>Ivan Mažer</w:t>
            </w:r>
          </w:p>
        </w:tc>
      </w:tr>
      <w:tr w:rsidR="00085276" w:rsidRPr="00D9516B" w14:paraId="1A6234B3" w14:textId="77777777" w:rsidTr="00085276">
        <w:tc>
          <w:tcPr>
            <w:tcW w:w="3020" w:type="dxa"/>
          </w:tcPr>
          <w:p w14:paraId="2C5BAE90" w14:textId="77777777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449E88" w14:textId="4850BF94" w:rsidR="00085276" w:rsidRPr="00D9516B" w:rsidRDefault="00085276" w:rsidP="0008527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C3CD59B" w14:textId="77777777" w:rsidR="00085276" w:rsidRPr="00D9516B" w:rsidRDefault="00085276" w:rsidP="0008527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782A78A" w14:textId="507FB134" w:rsidR="003B0834" w:rsidRPr="00D9516B" w:rsidRDefault="003B0834" w:rsidP="0008527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48C6928" w14:textId="77777777" w:rsidR="00085276" w:rsidRPr="00D9516B" w:rsidRDefault="00085276" w:rsidP="00D634BA">
      <w:pPr>
        <w:spacing w:before="60" w:after="60" w:line="276" w:lineRule="auto"/>
        <w:jc w:val="both"/>
        <w:rPr>
          <w:rFonts w:ascii="Cambria" w:hAnsi="Cambria"/>
          <w:sz w:val="18"/>
          <w:szCs w:val="24"/>
        </w:rPr>
      </w:pPr>
    </w:p>
    <w:sectPr w:rsidR="00085276" w:rsidRPr="00D9516B" w:rsidSect="00D9516B">
      <w:headerReference w:type="default" r:id="rId8"/>
      <w:footerReference w:type="default" r:id="rId9"/>
      <w:pgSz w:w="11906" w:h="16838"/>
      <w:pgMar w:top="1865" w:right="1417" w:bottom="14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A9AA" w14:textId="77777777" w:rsidR="004479F3" w:rsidRDefault="004479F3" w:rsidP="009F7029">
      <w:pPr>
        <w:spacing w:after="0" w:line="240" w:lineRule="auto"/>
      </w:pPr>
      <w:r>
        <w:separator/>
      </w:r>
    </w:p>
  </w:endnote>
  <w:endnote w:type="continuationSeparator" w:id="0">
    <w:p w14:paraId="71EE4A77" w14:textId="77777777" w:rsidR="004479F3" w:rsidRDefault="004479F3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2AA" w14:textId="77777777" w:rsidR="00AB52EA" w:rsidRDefault="00AB52EA">
    <w:pPr>
      <w:pStyle w:val="Footer"/>
    </w:pPr>
    <w:r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3B6841C" wp14:editId="6BF71763">
              <wp:simplePos x="0" y="0"/>
              <wp:positionH relativeFrom="margin">
                <wp:posOffset>2540</wp:posOffset>
              </wp:positionH>
              <wp:positionV relativeFrom="bottomMargin">
                <wp:posOffset>171450</wp:posOffset>
              </wp:positionV>
              <wp:extent cx="5943600" cy="403225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312AB" w14:textId="69C5B5DE" w:rsidR="00AB52EA" w:rsidRDefault="00AB52EA" w:rsidP="00AB52EA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44546A" w:themeColor="text2"/>
                              </w:rPr>
                            </w:pPr>
                            <w:r w:rsidRPr="00C40BE8">
                              <w:rPr>
                                <w:smallCaps/>
                                <w:color w:val="44546A" w:themeColor="text2"/>
                              </w:rPr>
                              <w:t>P</w:t>
                            </w:r>
                            <w:r>
                              <w:rPr>
                                <w:smallCaps/>
                                <w:color w:val="44546A" w:themeColor="text2"/>
                              </w:rPr>
                              <w:t xml:space="preserve">olitika </w:t>
                            </w:r>
                            <w:r w:rsidR="00D9516B">
                              <w:rPr>
                                <w:smallCaps/>
                                <w:color w:val="44546A" w:themeColor="text2"/>
                              </w:rPr>
                              <w:t>kvalitete i zaštite okoliša</w:t>
                            </w:r>
                          </w:p>
                          <w:p w14:paraId="606FE098" w14:textId="61CBC919" w:rsidR="00AB52EA" w:rsidRPr="00C40BE8" w:rsidRDefault="00D9516B" w:rsidP="00AB52EA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44546A" w:themeColor="text2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</w:rPr>
                              <w:t>v</w:t>
                            </w:r>
                            <w:r w:rsidR="00AB52EA">
                              <w:rPr>
                                <w:smallCaps/>
                                <w:color w:val="44546A" w:themeColor="text2"/>
                              </w:rPr>
                              <w:t>1.</w:t>
                            </w:r>
                            <w:r w:rsidR="00D634BA">
                              <w:rPr>
                                <w:smallCaps/>
                                <w:color w:val="44546A" w:themeColor="text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B6841C" id="Group 37" o:spid="_x0000_s1026" style="position:absolute;margin-left:.2pt;margin-top:13.5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58312AB" w14:textId="69C5B5DE" w:rsidR="00AB52EA" w:rsidRDefault="00AB52EA" w:rsidP="00AB52EA">
                      <w:pPr>
                        <w:spacing w:after="0" w:line="240" w:lineRule="auto"/>
                        <w:jc w:val="center"/>
                        <w:rPr>
                          <w:smallCaps/>
                          <w:color w:val="44546A" w:themeColor="text2"/>
                        </w:rPr>
                      </w:pPr>
                      <w:r w:rsidRPr="00C40BE8">
                        <w:rPr>
                          <w:smallCaps/>
                          <w:color w:val="44546A" w:themeColor="text2"/>
                        </w:rPr>
                        <w:t>P</w:t>
                      </w:r>
                      <w:r>
                        <w:rPr>
                          <w:smallCaps/>
                          <w:color w:val="44546A" w:themeColor="text2"/>
                        </w:rPr>
                        <w:t xml:space="preserve">olitika </w:t>
                      </w:r>
                      <w:r w:rsidR="00D9516B">
                        <w:rPr>
                          <w:smallCaps/>
                          <w:color w:val="44546A" w:themeColor="text2"/>
                        </w:rPr>
                        <w:t>kvalitete i zaštite okoliša</w:t>
                      </w:r>
                    </w:p>
                    <w:p w14:paraId="606FE098" w14:textId="61CBC919" w:rsidR="00AB52EA" w:rsidRPr="00C40BE8" w:rsidRDefault="00D9516B" w:rsidP="00AB52EA">
                      <w:pPr>
                        <w:spacing w:after="0" w:line="240" w:lineRule="auto"/>
                        <w:jc w:val="center"/>
                        <w:rPr>
                          <w:smallCaps/>
                          <w:color w:val="44546A" w:themeColor="text2"/>
                        </w:rPr>
                      </w:pPr>
                      <w:r>
                        <w:rPr>
                          <w:smallCaps/>
                          <w:color w:val="44546A" w:themeColor="text2"/>
                        </w:rPr>
                        <w:t>v</w:t>
                      </w:r>
                      <w:r w:rsidR="00AB52EA">
                        <w:rPr>
                          <w:smallCaps/>
                          <w:color w:val="44546A" w:themeColor="text2"/>
                        </w:rPr>
                        <w:t>1.</w:t>
                      </w:r>
                      <w:r w:rsidR="00D634BA">
                        <w:rPr>
                          <w:smallCaps/>
                          <w:color w:val="44546A" w:themeColor="text2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91C6B" wp14:editId="6CD3D443">
              <wp:simplePos x="0" y="0"/>
              <wp:positionH relativeFrom="rightMargin">
                <wp:posOffset>0</wp:posOffset>
              </wp:positionH>
              <wp:positionV relativeFrom="bottomMargin">
                <wp:posOffset>170625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935A4" id="Rectangle 40" o:spid="_x0000_s1029" style="position:absolute;margin-left:0;margin-top:13.4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" fillcolor="#44546a [3215]" stroked="f" strokeweight="3pt">
              <v:textbox>
                <w:txbxContent>
                  <w:p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B251" w14:textId="77777777" w:rsidR="004479F3" w:rsidRDefault="004479F3" w:rsidP="009F7029">
      <w:pPr>
        <w:spacing w:after="0" w:line="240" w:lineRule="auto"/>
      </w:pPr>
      <w:r>
        <w:separator/>
      </w:r>
    </w:p>
  </w:footnote>
  <w:footnote w:type="continuationSeparator" w:id="0">
    <w:p w14:paraId="66D4A72A" w14:textId="77777777" w:rsidR="004479F3" w:rsidRDefault="004479F3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2976"/>
    </w:tblGrid>
    <w:tr w:rsidR="009F7029" w:rsidRPr="00032956" w14:paraId="10ADB1CB" w14:textId="77777777" w:rsidTr="009B7295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4B8C480A" w:rsidR="009F7029" w:rsidRPr="00567495" w:rsidRDefault="00CA5FAB" w:rsidP="00D8707F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5FB47914" wp14:editId="6765CA4A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5EEE5948" w:rsidR="009F7029" w:rsidRPr="00032956" w:rsidRDefault="009F7029" w:rsidP="009F7029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 w:rsidRPr="00032956">
            <w:rPr>
              <w:rFonts w:ascii="Aptos" w:hAnsi="Aptos"/>
              <w:b/>
              <w:iCs/>
              <w:szCs w:val="20"/>
            </w:rPr>
            <w:t xml:space="preserve">Politika </w:t>
          </w:r>
          <w:r w:rsidR="00CA5FAB" w:rsidRPr="00032956">
            <w:rPr>
              <w:rFonts w:ascii="Aptos" w:hAnsi="Aptos"/>
              <w:b/>
              <w:iCs/>
              <w:szCs w:val="20"/>
            </w:rPr>
            <w:t xml:space="preserve">kvalitete i </w:t>
          </w:r>
          <w:r w:rsidR="003B0834" w:rsidRPr="00032956">
            <w:rPr>
              <w:rFonts w:ascii="Aptos" w:hAnsi="Aptos"/>
              <w:b/>
              <w:iCs/>
              <w:szCs w:val="20"/>
            </w:rPr>
            <w:t>zaštite</w:t>
          </w:r>
          <w:r w:rsidR="00CA5FAB" w:rsidRPr="00032956">
            <w:rPr>
              <w:rFonts w:ascii="Aptos" w:hAnsi="Aptos"/>
              <w:b/>
              <w:iCs/>
              <w:szCs w:val="20"/>
            </w:rPr>
            <w:t xml:space="preserve"> okoliš</w:t>
          </w:r>
          <w:r w:rsidR="003B0834" w:rsidRPr="00032956">
            <w:rPr>
              <w:rFonts w:ascii="Aptos" w:hAnsi="Aptos"/>
              <w:b/>
              <w:iCs/>
              <w:szCs w:val="20"/>
            </w:rPr>
            <w:t>a</w:t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B6CF2C5" w14:textId="7C9AABFD" w:rsidR="00647B0E" w:rsidRPr="009B7295" w:rsidRDefault="00647B0E" w:rsidP="009F7029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9B7295">
            <w:rPr>
              <w:rFonts w:ascii="Aptos" w:hAnsi="Aptos"/>
              <w:sz w:val="18"/>
              <w:szCs w:val="18"/>
            </w:rPr>
            <w:t xml:space="preserve">Oznaka </w:t>
          </w:r>
          <w:r w:rsidR="009B7295" w:rsidRPr="009B7295">
            <w:rPr>
              <w:rFonts w:ascii="Aptos" w:hAnsi="Aptos"/>
              <w:sz w:val="18"/>
              <w:szCs w:val="18"/>
            </w:rPr>
            <w:t xml:space="preserve">dokumenta: </w:t>
          </w:r>
          <w:r w:rsidR="009B7295" w:rsidRPr="009B7295">
            <w:rPr>
              <w:rFonts w:ascii="Aptos" w:hAnsi="Aptos"/>
              <w:b/>
              <w:bCs/>
              <w:sz w:val="18"/>
              <w:szCs w:val="18"/>
            </w:rPr>
            <w:t>POL-IMS-01</w:t>
          </w:r>
        </w:p>
        <w:p w14:paraId="778A5361" w14:textId="5506A822" w:rsidR="009F7029" w:rsidRPr="009B7295" w:rsidRDefault="009F7029" w:rsidP="009F7029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9B7295">
            <w:rPr>
              <w:rFonts w:ascii="Aptos" w:hAnsi="Aptos"/>
              <w:sz w:val="18"/>
              <w:szCs w:val="18"/>
            </w:rPr>
            <w:t>Stranica:</w:t>
          </w:r>
          <w:r w:rsidRPr="009B7295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="00AB52EA" w:rsidRPr="009B7295">
            <w:rPr>
              <w:rStyle w:val="PageNumber"/>
              <w:rFonts w:ascii="Aptos" w:hAnsi="Aptos"/>
              <w:b/>
              <w:noProof/>
              <w:sz w:val="18"/>
              <w:szCs w:val="18"/>
            </w:rPr>
            <w:t>2</w: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="00AB52EA" w:rsidRPr="009B7295">
            <w:rPr>
              <w:rStyle w:val="PageNumber"/>
              <w:rFonts w:ascii="Aptos" w:hAnsi="Aptos"/>
              <w:b/>
              <w:noProof/>
              <w:sz w:val="18"/>
              <w:szCs w:val="18"/>
            </w:rPr>
            <w:t>2</w:t>
          </w:r>
          <w:r w:rsidRPr="009B7295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9F7029" w:rsidRPr="00032956" w14:paraId="175AD54E" w14:textId="77777777" w:rsidTr="009B7295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Pr="00032956" w:rsidRDefault="009F7029" w:rsidP="009F7029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B7295" w:rsidRDefault="009F7029" w:rsidP="009F7029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9B7295">
            <w:rPr>
              <w:rFonts w:ascii="Aptos" w:hAnsi="Aptos"/>
              <w:sz w:val="18"/>
              <w:szCs w:val="18"/>
            </w:rPr>
            <w:t>Izdanje / datum</w:t>
          </w:r>
        </w:p>
        <w:p w14:paraId="795A46CB" w14:textId="6F91A176" w:rsidR="009F7029" w:rsidRPr="009B7295" w:rsidRDefault="009F7029" w:rsidP="009F7029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9B7295">
            <w:rPr>
              <w:rFonts w:ascii="Aptos" w:hAnsi="Aptos"/>
              <w:b/>
              <w:sz w:val="18"/>
              <w:szCs w:val="18"/>
            </w:rPr>
            <w:t>1</w:t>
          </w:r>
          <w:r w:rsidR="00AB52EA" w:rsidRPr="009B7295">
            <w:rPr>
              <w:rFonts w:ascii="Aptos" w:hAnsi="Aptos"/>
              <w:b/>
              <w:sz w:val="18"/>
              <w:szCs w:val="18"/>
            </w:rPr>
            <w:t>.</w:t>
          </w:r>
          <w:r w:rsidR="005C106F" w:rsidRPr="009B7295">
            <w:rPr>
              <w:rFonts w:ascii="Aptos" w:hAnsi="Aptos"/>
              <w:b/>
              <w:sz w:val="18"/>
              <w:szCs w:val="18"/>
            </w:rPr>
            <w:t>0</w:t>
          </w:r>
          <w:r w:rsidRPr="009B7295">
            <w:rPr>
              <w:rFonts w:ascii="Aptos" w:hAnsi="Aptos"/>
              <w:b/>
              <w:sz w:val="18"/>
              <w:szCs w:val="18"/>
            </w:rPr>
            <w:t xml:space="preserve"> / </w:t>
          </w:r>
          <w:r w:rsidR="00CA5FAB" w:rsidRPr="009B7295">
            <w:rPr>
              <w:rFonts w:ascii="Aptos" w:hAnsi="Aptos"/>
              <w:b/>
              <w:sz w:val="18"/>
              <w:szCs w:val="18"/>
            </w:rPr>
            <w:t>10</w:t>
          </w:r>
          <w:r w:rsidRPr="009B7295">
            <w:rPr>
              <w:rFonts w:ascii="Aptos" w:hAnsi="Aptos"/>
              <w:b/>
              <w:sz w:val="18"/>
              <w:szCs w:val="18"/>
            </w:rPr>
            <w:t>.</w:t>
          </w:r>
          <w:r w:rsidR="00CA5FAB" w:rsidRPr="009B7295">
            <w:rPr>
              <w:rFonts w:ascii="Aptos" w:hAnsi="Aptos"/>
              <w:b/>
              <w:sz w:val="18"/>
              <w:szCs w:val="18"/>
            </w:rPr>
            <w:t>11</w:t>
          </w:r>
          <w:r w:rsidRPr="009B7295">
            <w:rPr>
              <w:rFonts w:ascii="Aptos" w:hAnsi="Aptos"/>
              <w:b/>
              <w:sz w:val="18"/>
              <w:szCs w:val="18"/>
            </w:rPr>
            <w:t>.20</w:t>
          </w:r>
          <w:r w:rsidR="00400A9E" w:rsidRPr="009B7295">
            <w:rPr>
              <w:rFonts w:ascii="Aptos" w:hAnsi="Aptos"/>
              <w:b/>
              <w:sz w:val="18"/>
              <w:szCs w:val="18"/>
            </w:rPr>
            <w:t>2</w:t>
          </w:r>
          <w:r w:rsidR="00CA5FAB" w:rsidRPr="009B7295">
            <w:rPr>
              <w:rFonts w:ascii="Aptos" w:hAnsi="Aptos"/>
              <w:b/>
              <w:sz w:val="18"/>
              <w:szCs w:val="18"/>
            </w:rPr>
            <w:t>5</w:t>
          </w:r>
          <w:r w:rsidRPr="009B7295">
            <w:rPr>
              <w:rFonts w:ascii="Aptos" w:hAnsi="Aptos"/>
              <w:b/>
              <w:sz w:val="18"/>
              <w:szCs w:val="18"/>
            </w:rPr>
            <w:t>.</w:t>
          </w:r>
        </w:p>
      </w:tc>
    </w:tr>
  </w:tbl>
  <w:p w14:paraId="12B5D90C" w14:textId="77777777" w:rsidR="009F7029" w:rsidRDefault="009F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B21"/>
    <w:multiLevelType w:val="hybridMultilevel"/>
    <w:tmpl w:val="052A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1486">
    <w:abstractNumId w:val="7"/>
  </w:num>
  <w:num w:numId="2" w16cid:durableId="211961370">
    <w:abstractNumId w:val="3"/>
  </w:num>
  <w:num w:numId="3" w16cid:durableId="1800953560">
    <w:abstractNumId w:val="5"/>
  </w:num>
  <w:num w:numId="4" w16cid:durableId="1972054176">
    <w:abstractNumId w:val="1"/>
  </w:num>
  <w:num w:numId="5" w16cid:durableId="1694961727">
    <w:abstractNumId w:val="6"/>
  </w:num>
  <w:num w:numId="6" w16cid:durableId="2120759947">
    <w:abstractNumId w:val="2"/>
  </w:num>
  <w:num w:numId="7" w16cid:durableId="548420090">
    <w:abstractNumId w:val="4"/>
  </w:num>
  <w:num w:numId="8" w16cid:durableId="17959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32956"/>
    <w:rsid w:val="00085276"/>
    <w:rsid w:val="00090580"/>
    <w:rsid w:val="0014420E"/>
    <w:rsid w:val="001E2D3A"/>
    <w:rsid w:val="002E56E6"/>
    <w:rsid w:val="0034678D"/>
    <w:rsid w:val="00376E2B"/>
    <w:rsid w:val="003B0834"/>
    <w:rsid w:val="003B4870"/>
    <w:rsid w:val="00400A9E"/>
    <w:rsid w:val="004479F3"/>
    <w:rsid w:val="004826D1"/>
    <w:rsid w:val="004F7E59"/>
    <w:rsid w:val="00530C7D"/>
    <w:rsid w:val="00553FC1"/>
    <w:rsid w:val="005603CD"/>
    <w:rsid w:val="00563AA6"/>
    <w:rsid w:val="005A028D"/>
    <w:rsid w:val="005A5006"/>
    <w:rsid w:val="005C0290"/>
    <w:rsid w:val="005C106F"/>
    <w:rsid w:val="005E0DA6"/>
    <w:rsid w:val="005F7BBF"/>
    <w:rsid w:val="00647B0E"/>
    <w:rsid w:val="006779B1"/>
    <w:rsid w:val="006C23D7"/>
    <w:rsid w:val="006C5FF2"/>
    <w:rsid w:val="006D59F6"/>
    <w:rsid w:val="007863B7"/>
    <w:rsid w:val="007B5477"/>
    <w:rsid w:val="00840343"/>
    <w:rsid w:val="009140D2"/>
    <w:rsid w:val="009B7295"/>
    <w:rsid w:val="009C55B7"/>
    <w:rsid w:val="009D03BB"/>
    <w:rsid w:val="009F3AFC"/>
    <w:rsid w:val="009F7029"/>
    <w:rsid w:val="00A06198"/>
    <w:rsid w:val="00A132CF"/>
    <w:rsid w:val="00A1565D"/>
    <w:rsid w:val="00A41818"/>
    <w:rsid w:val="00A80554"/>
    <w:rsid w:val="00AB52EA"/>
    <w:rsid w:val="00B14491"/>
    <w:rsid w:val="00B2167B"/>
    <w:rsid w:val="00B3700A"/>
    <w:rsid w:val="00B53BA6"/>
    <w:rsid w:val="00C2091C"/>
    <w:rsid w:val="00CA5FAB"/>
    <w:rsid w:val="00D42D7D"/>
    <w:rsid w:val="00D634BA"/>
    <w:rsid w:val="00D8707F"/>
    <w:rsid w:val="00D931AB"/>
    <w:rsid w:val="00D9516B"/>
    <w:rsid w:val="00DB752E"/>
    <w:rsid w:val="00E62DC2"/>
    <w:rsid w:val="00EA36B4"/>
    <w:rsid w:val="00EC40D3"/>
    <w:rsid w:val="00F364EC"/>
    <w:rsid w:val="00F45FA2"/>
    <w:rsid w:val="00F471D3"/>
    <w:rsid w:val="00F549B9"/>
    <w:rsid w:val="00F64B5E"/>
    <w:rsid w:val="00F779E6"/>
    <w:rsid w:val="00FA54F7"/>
    <w:rsid w:val="00FC62FB"/>
    <w:rsid w:val="00FD48B5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  <w:style w:type="paragraph" w:styleId="Revision">
    <w:name w:val="Revision"/>
    <w:hidden/>
    <w:uiPriority w:val="99"/>
    <w:semiHidden/>
    <w:rsid w:val="00D634B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B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BA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245F9D-1B39-474D-B284-B9379CF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22</cp:revision>
  <cp:lastPrinted>2023-06-06T04:38:00Z</cp:lastPrinted>
  <dcterms:created xsi:type="dcterms:W3CDTF">2025-11-09T15:12:00Z</dcterms:created>
  <dcterms:modified xsi:type="dcterms:W3CDTF">2025-11-21T23:01:00Z</dcterms:modified>
</cp:coreProperties>
</file>